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738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2612/2026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86MS0067-01-2026-004280-28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июня 2026 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21" w:firstLine="567"/>
        <w:jc w:val="both"/>
      </w:pP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 Думлер Галина Павловна, находящаяся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 рассмотрев дело об административном правонарушении, предусмотренном ч. 2 ст.15.33 КоАП РФ в отношении: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Гаджимурадовой</w:t>
      </w:r>
      <w:r>
        <w:rPr>
          <w:rFonts w:ascii="Times New Roman" w:eastAsia="Times New Roman" w:hAnsi="Times New Roman" w:cs="Times New Roman"/>
        </w:rPr>
        <w:t xml:space="preserve"> Алины </w:t>
      </w:r>
      <w:r>
        <w:rPr>
          <w:rFonts w:ascii="Times New Roman" w:eastAsia="Times New Roman" w:hAnsi="Times New Roman" w:cs="Times New Roman"/>
        </w:rPr>
        <w:t>Аликсеевны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4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Гаджимурадова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 xml:space="preserve">., являясь должностным лицом – </w:t>
      </w:r>
      <w:r>
        <w:rPr>
          <w:rFonts w:ascii="Times New Roman" w:eastAsia="Times New Roman" w:hAnsi="Times New Roman" w:cs="Times New Roman"/>
        </w:rPr>
        <w:t xml:space="preserve">президентом МЕСТНОЙ ОБЩЕСТВЕННОЙ ОРГАНИЗАЦИИ СУРГУТСКАЯ ГОРОДСКАЯ ФЕДЕРАЦИЯ ДЗЮДО «ДЗЮДОШКА», расположенного по адресу: </w:t>
      </w:r>
      <w:r>
        <w:rPr>
          <w:rStyle w:val="cat-UserDefinedgrp-45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норм Федерального закона № 125-ФЗ от 24.07.1998 года «Об обязательном социальном страховании от несчастных случаев на производстве и профессиональных заболеваний» в установленные законом сроки до 27.01.2026 не 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в составе единой формы сведений (ЕФС-1) за 2025 год </w:t>
      </w:r>
      <w:r>
        <w:rPr>
          <w:rFonts w:ascii="Times New Roman" w:eastAsia="Times New Roman" w:hAnsi="Times New Roman" w:cs="Times New Roman"/>
        </w:rPr>
        <w:t xml:space="preserve">в ОСФР по ХМАО-Югре в г. Сургуте, сведения по форме </w:t>
      </w:r>
      <w:r>
        <w:rPr>
          <w:rFonts w:ascii="Times New Roman" w:eastAsia="Times New Roman" w:hAnsi="Times New Roman" w:cs="Times New Roman"/>
        </w:rPr>
        <w:t xml:space="preserve">ЕФС-1 были представлены </w:t>
      </w:r>
      <w:r>
        <w:rPr>
          <w:rFonts w:ascii="Times New Roman" w:eastAsia="Times New Roman" w:hAnsi="Times New Roman" w:cs="Times New Roman"/>
        </w:rPr>
        <w:t>31.03.2026</w:t>
      </w:r>
      <w:r>
        <w:rPr>
          <w:rFonts w:ascii="Times New Roman" w:eastAsia="Times New Roman" w:hAnsi="Times New Roman" w:cs="Times New Roman"/>
        </w:rPr>
        <w:t xml:space="preserve"> года (дата фактического предоставления отчета) по адресу: г. Сургут, ул. 30 лет Победы, дом 19, 5 этаж, что подтверждается распечаткой с программного комплекса «Фронт Офис» (клиентская служба (на правах отдела) в г. Сургуте) обращение ЕФС-1-126-</w:t>
      </w:r>
      <w:r>
        <w:rPr>
          <w:rFonts w:ascii="Times New Roman" w:eastAsia="Times New Roman" w:hAnsi="Times New Roman" w:cs="Times New Roman"/>
        </w:rPr>
        <w:t>014255089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31.03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года, что образует состав правонарушения, ответственность за которое предусмотрена ч. 2 ст. 15.33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Гаджимурадова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изве</w:t>
      </w:r>
      <w:r>
        <w:rPr>
          <w:rFonts w:ascii="Times New Roman" w:eastAsia="Times New Roman" w:hAnsi="Times New Roman" w:cs="Times New Roman"/>
        </w:rPr>
        <w:t>щенная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</w:t>
      </w:r>
      <w:r>
        <w:rPr>
          <w:rFonts w:ascii="Times New Roman" w:eastAsia="Times New Roman" w:hAnsi="Times New Roman" w:cs="Times New Roman"/>
        </w:rPr>
        <w:t>, в судебное заседание не явилась</w:t>
      </w:r>
      <w:r>
        <w:rPr>
          <w:rFonts w:ascii="Times New Roman" w:eastAsia="Times New Roman" w:hAnsi="Times New Roman" w:cs="Times New Roman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24.03.2005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вышеизложенного, мировой судья, считает возможным рассмотреть дело в отсутствие </w:t>
      </w:r>
      <w:r>
        <w:rPr>
          <w:rFonts w:ascii="Times New Roman" w:eastAsia="Times New Roman" w:hAnsi="Times New Roman" w:cs="Times New Roman"/>
        </w:rPr>
        <w:t>Гаджимурадовой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>., 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</w:rPr>
        <w:t>Гаджимурадовой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1398330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 xml:space="preserve">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19.05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скриншот обращение </w:t>
      </w:r>
      <w:r>
        <w:rPr>
          <w:rFonts w:ascii="Times New Roman" w:eastAsia="Times New Roman" w:hAnsi="Times New Roman" w:cs="Times New Roman"/>
        </w:rPr>
        <w:t>ЕФС-1-126-014255089 от 31.03.2026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единая форма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извещение о вызове должностного лица для составления протокола об админ</w:t>
      </w:r>
      <w:r>
        <w:rPr>
          <w:rFonts w:ascii="Times New Roman" w:eastAsia="Times New Roman" w:hAnsi="Times New Roman" w:cs="Times New Roman"/>
        </w:rPr>
        <w:t>истративном правонарушении о</w:t>
      </w:r>
      <w:r>
        <w:rPr>
          <w:rFonts w:ascii="Times New Roman" w:eastAsia="Times New Roman" w:hAnsi="Times New Roman" w:cs="Times New Roman"/>
        </w:rPr>
        <w:t>т 01.04</w:t>
      </w:r>
      <w:r>
        <w:rPr>
          <w:rFonts w:ascii="Times New Roman" w:eastAsia="Times New Roman" w:hAnsi="Times New Roman" w:cs="Times New Roman"/>
        </w:rPr>
        <w:t>.2026;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копия списка внутр</w:t>
      </w:r>
      <w:r>
        <w:rPr>
          <w:rFonts w:ascii="Times New Roman" w:eastAsia="Times New Roman" w:hAnsi="Times New Roman" w:cs="Times New Roman"/>
        </w:rPr>
        <w:t>енних почтовых отправлений от 03.04</w:t>
      </w:r>
      <w:r>
        <w:rPr>
          <w:rFonts w:ascii="Times New Roman" w:eastAsia="Times New Roman" w:hAnsi="Times New Roman" w:cs="Times New Roman"/>
        </w:rPr>
        <w:t>.2026;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ч. 1 ст. 24 ФЗ от 24.07.1998 г. № 125-ФЗ "Об обязательном социальном страховании от несчастных случаев на производстве и профессиональных заболеваний" (с изменениями и дополнениями)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</w:rPr>
          <w:t>единой формы</w:t>
        </w:r>
      </w:hyperlink>
      <w:r>
        <w:rPr>
          <w:rFonts w:ascii="Times New Roman" w:eastAsia="Times New Roman" w:hAnsi="Times New Roman" w:cs="Times New Roman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статьей 8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1 апреля 1996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Гаджимурадовой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судья квалифицирует по ч. 2 ст. 15.33 КоАП РФ – нарушение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 мировой судья учитывает характер и степень общественной опасности деяния.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Гаджимурадову</w:t>
      </w:r>
      <w:r>
        <w:rPr>
          <w:rFonts w:ascii="Times New Roman" w:eastAsia="Times New Roman" w:hAnsi="Times New Roman" w:cs="Times New Roman"/>
        </w:rPr>
        <w:t xml:space="preserve"> Алину </w:t>
      </w:r>
      <w:r>
        <w:rPr>
          <w:rFonts w:ascii="Times New Roman" w:eastAsia="Times New Roman" w:hAnsi="Times New Roman" w:cs="Times New Roman"/>
        </w:rPr>
        <w:t>Аликсеевну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ст.15.33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Оплату штрафа производить ОСФР по ХМАО-Югре, ИНН 8601002078 КПП 860101001 БИК ТОФК 007162163 ОКТМО 71871000 КБК 7971 1601 2300 6000 3140, ЕКС 40102810245370000007 получатель УФК по ХМАО-Югре (ОСФР по ХМАО-Югре л/счет 04874Ф87010), УИН </w:t>
      </w:r>
      <w:r>
        <w:rPr>
          <w:rFonts w:ascii="Times New Roman" w:eastAsia="Times New Roman" w:hAnsi="Times New Roman" w:cs="Times New Roman"/>
        </w:rPr>
        <w:t>79786001905260207849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квитанция предоставляется в 106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12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«17</w:t>
      </w:r>
      <w:r>
        <w:rPr>
          <w:rFonts w:ascii="Times New Roman" w:eastAsia="Times New Roman" w:hAnsi="Times New Roman" w:cs="Times New Roman"/>
          <w:sz w:val="26"/>
          <w:szCs w:val="26"/>
        </w:rPr>
        <w:t>» июня 2026 г.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Г.П. Думлер________________________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6"/>
          <w:szCs w:val="26"/>
        </w:rPr>
        <w:t>738</w:t>
      </w:r>
      <w:r>
        <w:rPr>
          <w:rFonts w:ascii="Times New Roman" w:eastAsia="Times New Roman" w:hAnsi="Times New Roman" w:cs="Times New Roman"/>
          <w:sz w:val="26"/>
          <w:szCs w:val="26"/>
        </w:rPr>
        <w:t>-2612/2026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4rplc-10">
    <w:name w:val="cat-UserDefined grp-44 rplc-10"/>
    <w:basedOn w:val="DefaultParagraphFont"/>
  </w:style>
  <w:style w:type="character" w:customStyle="1" w:styleId="cat-UserDefinedgrp-45rplc-19">
    <w:name w:val="cat-UserDefined grp-45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